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9F" w:rsidRDefault="00A1489F" w:rsidP="00A1489F">
      <w:pPr>
        <w:pStyle w:val="msonormalmrcssattr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ПОЛОЖЕНИЕ</w:t>
      </w:r>
    </w:p>
    <w:p w:rsidR="00A1489F" w:rsidRDefault="00A1489F" w:rsidP="00A1489F">
      <w:pPr>
        <w:pStyle w:val="msonormalmrcssattr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об экологической премии «Делаю для мира»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1.         Экологическая премия «Делаю для мира»</w:t>
      </w:r>
      <w:bookmarkStart w:id="0" w:name="_GoBack"/>
      <w:bookmarkEnd w:id="0"/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1.1. Экологическая премия «Делаю для мира» (далее – Премия) является общественной наградой за выдающиеся достижения в охране окружающей среды, экологическом просвещении, популяризации </w:t>
      </w:r>
      <w:proofErr w:type="spellStart"/>
      <w:r>
        <w:rPr>
          <w:color w:val="333333"/>
        </w:rPr>
        <w:t>экологичного</w:t>
      </w:r>
      <w:proofErr w:type="spellEnd"/>
      <w:r>
        <w:rPr>
          <w:color w:val="333333"/>
        </w:rPr>
        <w:t xml:space="preserve"> образа жизни в Иркутской области.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1.2. Учредители Премии (Далее - Учредители):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Благотворительный Фонд «Подари Планете Жизнь»,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Управление Губернатора Иркутской области и Правительства Иркутской области по связям с общественностью и национальным отношениям,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Союз «Торгово-промышленная палата Восточной Сибири».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1.3. В число Учредителей Премии и Организаторов торжественной церемонии может быть включена любая заинтересованная организация. Актуальный состав Учредителей и Организаторов публикуется на официальном сайте Благотворительного Фонда «Подари Планете Жизнь» </w:t>
      </w:r>
      <w:proofErr w:type="spellStart"/>
      <w:r>
        <w:rPr>
          <w:color w:val="333333"/>
        </w:rPr>
        <w:t>www</w:t>
      </w:r>
      <w:proofErr w:type="spellEnd"/>
      <w:r>
        <w:rPr>
          <w:color w:val="333333"/>
        </w:rPr>
        <w:t>. ppjizn.ru.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1.4. Экологическая премия вручается на торжественной церемонии, организованной Учредителями и Организаторами.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1.5. Организаторы проведения торжественной церемонии: Благотворительный Фонд «Подари Планете Жизнь», Министерство природных ресурсов и экологии Иркутской области.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2.         Цели и задачи Премии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Цель – признание участников и авторов экологических проектов Иркутской области - как физических и юридических лиц, так и сообществ; создание образа героя нашего времени в сфере экологии.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3.         Описание Премии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3.1. Каждый год учредителями и партнерами определяется, как Премия будет выглядеть визуально.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4.         Номинации и категории Премии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4.1. Возрастные категории Премии для физических лиц: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до 17 лет,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lastRenderedPageBreak/>
        <w:t>- 18-35 лет,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старше 36 лет.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4.2. Номинации Премии: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1) «Лучшая мужская роль» – участник экологического проекта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2) «Лучшая женская роль» – участник экологического проекта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3) «Лучший режиссёр» – автор экологического проекта (женщина)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4) «Лучший режиссёр» – автор экологического проекта (мужчина)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5) «Лучшая организация» – автор экологического проекта (юр. лицо)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6) «Лучшая организация» – участник экологического проекта (юр. лицо)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7) «Лучшее сообщество» – автор экологического проекта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8) «Лучшее сообщество» – участник экологического проекта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9) «Открытие года» - определяется открытым социальным опросом среди жителей Иркутской области посредством Интернета. Победителем может стать физическое лицо/организация/событие.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10) «Богиня леса» - специальная номинация от Благотворительного Фонда «Подари Планете Жизнь» за активное участие в лесовосстановительных акциях, проектах (женский вариант).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11) «</w:t>
      </w:r>
      <w:proofErr w:type="spellStart"/>
      <w:r>
        <w:rPr>
          <w:color w:val="333333"/>
        </w:rPr>
        <w:t>Лесотворец</w:t>
      </w:r>
      <w:proofErr w:type="spellEnd"/>
      <w:r>
        <w:rPr>
          <w:color w:val="333333"/>
        </w:rPr>
        <w:t>» - специальная номинация от Благотворительного Фонда «Подари Планете Жизнь» за активное участие в лесовосстановительных акциях, проектах (мужской вариант).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5.         Порядок проведения конкурса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5.1. В качестве соискателей Премии могут выступать: 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организации, зарегистрированные и осуществляющие свою деятельность на территории Иркутской области,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авторские коллективы/сообщества/отряды,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представители органов власти,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физические лица.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5.2. Отбор участников конкурса осуществляется на основе поданных заявок и документов, подтверждающих реализацию представленных проектов, программ, акций. Заявки на участие в конкурсе составляются по утвержденной форме (Приложение 1) и должны содержать информацию о соискателе и конкретных достижениях (реализованных программах, проектах, акциях). К заявке прилагаются подтверждающие документы. Заявка </w:t>
      </w:r>
      <w:r>
        <w:rPr>
          <w:color w:val="333333"/>
        </w:rPr>
        <w:lastRenderedPageBreak/>
        <w:t>и подтверждающие документы направляются на электронную почту по адресу </w:t>
      </w:r>
      <w:hyperlink r:id="rId4" w:tgtFrame="_blank" w:history="1">
        <w:r>
          <w:rPr>
            <w:rStyle w:val="a3"/>
            <w:color w:val="005BD1"/>
          </w:rPr>
          <w:t>ppj2012@mail.ru</w:t>
        </w:r>
      </w:hyperlink>
      <w:r>
        <w:rPr>
          <w:color w:val="333333"/>
        </w:rPr>
        <w:t>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5.3. Конкурс проходит в два этапа: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1) на первом этапе Жюри Премии: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из поступивших заявок отбирает содержащие фактически подтвержденную информацию о соответствии деятельности соискателя целям и задачам Премии,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для физических лиц по каждой номинации в каждой возрастной категории выбираются по 3 номинанта,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для юридических лиц и сообществ по каждой номинации выбираются по 3 номинанта,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2) на втором этапе Жюри Премии, по результатам голосования квалифицированным большинством (не менее 2\3 состава Жюри) определяет победителей по каждой номинации.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5.4. Сроки проведения конкурса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- 5 октября – 20 ноября 2021 года – приём заявок;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- 21 ноября – 1 декабря 2021 года – определение номинантов;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- декабрь 2021 - церемония наг</w:t>
      </w:r>
      <w:r>
        <w:rPr>
          <w:color w:val="333333"/>
        </w:rPr>
        <w:t>раждения, оглашение победителей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6.         Награды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6.1. Номинанты Премии получают Дипломы Премии, памятные призы (сувенирная продукция с изображением символики Премии).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6.2. Победители Премии получают Дипломы лауреата Премии, памятные призы (сувенирная продукция с изображением символики Премии, подарочные сертификаты/книги, подарки от учредителей и партнёров Премии).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6.3. Учредители Премии имеют право вводить специальные номинации и награды.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7. Церемония награждения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7.1. Премия вручается в торжественной обстановке. Церемония награждения по итогам 2021 года является наградой Премии. Организаторы обязуются сделать её максимально </w:t>
      </w:r>
      <w:proofErr w:type="spellStart"/>
      <w:r>
        <w:rPr>
          <w:color w:val="333333"/>
        </w:rPr>
        <w:t>экологичным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новоформатным</w:t>
      </w:r>
      <w:proofErr w:type="spellEnd"/>
      <w:r>
        <w:rPr>
          <w:color w:val="333333"/>
        </w:rPr>
        <w:t xml:space="preserve"> подарком для номинантов и победителей.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7.2. На церемонию приглашаются высшие должностные лица региона, известные учёные, общ</w:t>
      </w:r>
      <w:r>
        <w:rPr>
          <w:color w:val="333333"/>
        </w:rPr>
        <w:t>ественные, политические деятели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7.3. Дата проведения церемонии награждения будет определена не позднее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30 ноября 2021 года.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8.         Жюри Премии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lastRenderedPageBreak/>
        <w:t>8.1. Жюри Премии формируется ежегодно из высококвалифицированных и авторитетных учёных, общественных деятелей и специалистов в области охраны окружающей среды.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8.2. Состав Жюри будет сформирован не позднее 20 ноября 2021 года.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Контактная информация: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Тел.: (3952) 624-919, </w:t>
      </w:r>
      <w:r>
        <w:rPr>
          <w:rStyle w:val="js-phone-number"/>
          <w:color w:val="333333"/>
        </w:rPr>
        <w:t>8-964-279-34-29</w:t>
      </w:r>
      <w:r>
        <w:rPr>
          <w:color w:val="333333"/>
        </w:rPr>
        <w:t>, </w:t>
      </w:r>
      <w:r>
        <w:rPr>
          <w:rStyle w:val="js-phone-number"/>
          <w:color w:val="333333"/>
        </w:rPr>
        <w:t>8-902-577-56-98</w:t>
      </w:r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lang w:val="en-US"/>
        </w:rPr>
        <w:t>E</w:t>
      </w:r>
      <w:r w:rsidRPr="00A1489F">
        <w:rPr>
          <w:color w:val="333333"/>
        </w:rPr>
        <w:t>-</w:t>
      </w:r>
      <w:r>
        <w:rPr>
          <w:color w:val="333333"/>
          <w:lang w:val="en-US"/>
        </w:rPr>
        <w:t>mail</w:t>
      </w:r>
      <w:r w:rsidRPr="00A1489F">
        <w:rPr>
          <w:color w:val="333333"/>
        </w:rPr>
        <w:t>:</w:t>
      </w:r>
      <w:r>
        <w:rPr>
          <w:color w:val="333333"/>
          <w:lang w:val="en-US"/>
        </w:rPr>
        <w:t> </w:t>
      </w:r>
      <w:hyperlink r:id="rId5" w:tgtFrame="_blank" w:history="1">
        <w:r>
          <w:rPr>
            <w:rStyle w:val="a3"/>
            <w:color w:val="005BD1"/>
            <w:lang w:val="en-US"/>
          </w:rPr>
          <w:t>ppj</w:t>
        </w:r>
        <w:r w:rsidRPr="00A1489F">
          <w:rPr>
            <w:rStyle w:val="a3"/>
            <w:color w:val="005BD1"/>
          </w:rPr>
          <w:t>2012@</w:t>
        </w:r>
        <w:r>
          <w:rPr>
            <w:rStyle w:val="a3"/>
            <w:color w:val="005BD1"/>
            <w:lang w:val="en-US"/>
          </w:rPr>
          <w:t>mail</w:t>
        </w:r>
        <w:r w:rsidRPr="00A1489F">
          <w:rPr>
            <w:rStyle w:val="a3"/>
            <w:color w:val="005BD1"/>
          </w:rPr>
          <w:t>.</w:t>
        </w:r>
        <w:r>
          <w:rPr>
            <w:rStyle w:val="a3"/>
            <w:color w:val="005BD1"/>
            <w:lang w:val="en-US"/>
          </w:rPr>
          <w:t>ru</w:t>
        </w:r>
      </w:hyperlink>
    </w:p>
    <w:p w:rsidR="00A1489F" w:rsidRDefault="00A1489F" w:rsidP="00A1489F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Сайт</w:t>
      </w:r>
      <w:r w:rsidRPr="00A1489F">
        <w:rPr>
          <w:color w:val="333333"/>
        </w:rPr>
        <w:t>:</w:t>
      </w:r>
      <w:r>
        <w:rPr>
          <w:color w:val="333333"/>
          <w:lang w:val="en-US"/>
        </w:rPr>
        <w:t> </w:t>
      </w:r>
      <w:hyperlink r:id="rId6" w:tgtFrame="_blank" w:history="1">
        <w:r>
          <w:rPr>
            <w:rStyle w:val="a3"/>
            <w:color w:val="005BD1"/>
            <w:lang w:val="en-US"/>
          </w:rPr>
          <w:t>www</w:t>
        </w:r>
        <w:r w:rsidRPr="00A1489F">
          <w:rPr>
            <w:rStyle w:val="a3"/>
            <w:color w:val="005BD1"/>
          </w:rPr>
          <w:t>.</w:t>
        </w:r>
        <w:proofErr w:type="spellStart"/>
        <w:r>
          <w:rPr>
            <w:rStyle w:val="a3"/>
            <w:color w:val="005BD1"/>
            <w:lang w:val="en-US"/>
          </w:rPr>
          <w:t>ppjizn</w:t>
        </w:r>
        <w:proofErr w:type="spellEnd"/>
        <w:r w:rsidRPr="00A1489F">
          <w:rPr>
            <w:rStyle w:val="a3"/>
            <w:color w:val="005BD1"/>
          </w:rPr>
          <w:t>.</w:t>
        </w:r>
        <w:proofErr w:type="spellStart"/>
        <w:r>
          <w:rPr>
            <w:rStyle w:val="a3"/>
            <w:color w:val="005BD1"/>
            <w:lang w:val="en-US"/>
          </w:rPr>
          <w:t>ru</w:t>
        </w:r>
        <w:proofErr w:type="spellEnd"/>
      </w:hyperlink>
    </w:p>
    <w:p w:rsidR="00A1489F" w:rsidRDefault="00A1489F" w:rsidP="00A1489F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i/>
          <w:iCs/>
          <w:color w:val="333333"/>
          <w:sz w:val="28"/>
          <w:szCs w:val="28"/>
        </w:rPr>
        <w:t xml:space="preserve">С уважением, Елена </w:t>
      </w:r>
      <w:proofErr w:type="spellStart"/>
      <w:r>
        <w:rPr>
          <w:i/>
          <w:iCs/>
          <w:color w:val="333333"/>
          <w:sz w:val="28"/>
          <w:szCs w:val="28"/>
        </w:rPr>
        <w:t>Подскочина</w:t>
      </w:r>
      <w:proofErr w:type="spellEnd"/>
      <w:r>
        <w:rPr>
          <w:i/>
          <w:iCs/>
          <w:color w:val="333333"/>
          <w:sz w:val="28"/>
          <w:szCs w:val="28"/>
        </w:rPr>
        <w:t>, </w:t>
      </w:r>
      <w:r>
        <w:rPr>
          <w:i/>
          <w:iCs/>
          <w:color w:val="333333"/>
        </w:rPr>
        <w:t xml:space="preserve">советник отдела по связям с общественностью управления Губернатора Иркутской области и Правительства Иркутской области </w:t>
      </w:r>
      <w:proofErr w:type="gramStart"/>
      <w:r>
        <w:rPr>
          <w:i/>
          <w:iCs/>
          <w:color w:val="333333"/>
        </w:rPr>
        <w:t>по  связям</w:t>
      </w:r>
      <w:proofErr w:type="gramEnd"/>
      <w:r>
        <w:rPr>
          <w:i/>
          <w:iCs/>
          <w:color w:val="333333"/>
        </w:rPr>
        <w:t xml:space="preserve"> с общественностью и национальным отношениям.</w:t>
      </w:r>
    </w:p>
    <w:p w:rsidR="00A1489F" w:rsidRDefault="00A1489F" w:rsidP="00A1489F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i/>
          <w:iCs/>
          <w:color w:val="333333"/>
          <w:sz w:val="28"/>
          <w:szCs w:val="28"/>
        </w:rPr>
        <w:t>Тел. 20-29-55,89041472862</w:t>
      </w:r>
    </w:p>
    <w:p w:rsidR="00CF211B" w:rsidRDefault="00CF211B"/>
    <w:sectPr w:rsidR="00CF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9F"/>
    <w:rsid w:val="00A1489F"/>
    <w:rsid w:val="00C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47DE"/>
  <w15:chartTrackingRefBased/>
  <w15:docId w15:val="{F4E05330-C3CA-48AA-B2E7-4B207B7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1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489F"/>
    <w:rPr>
      <w:color w:val="0000FF"/>
      <w:u w:val="single"/>
    </w:rPr>
  </w:style>
  <w:style w:type="character" w:customStyle="1" w:styleId="js-phone-number">
    <w:name w:val="js-phone-number"/>
    <w:basedOn w:val="a0"/>
    <w:rsid w:val="00A1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jizn.ru/" TargetMode="External"/><Relationship Id="rId5" Type="http://schemas.openxmlformats.org/officeDocument/2006/relationships/hyperlink" Target="https://e.mail.ru/compose/?mailto=mailto%3appj2012@mail.ru" TargetMode="External"/><Relationship Id="rId4" Type="http://schemas.openxmlformats.org/officeDocument/2006/relationships/hyperlink" Target="https://e.mail.ru/compose/?mailto=mailto%3appj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ЦПОИ</dc:creator>
  <cp:keywords/>
  <dc:description/>
  <cp:lastModifiedBy>ЦПОИ</cp:lastModifiedBy>
  <cp:revision>1</cp:revision>
  <dcterms:created xsi:type="dcterms:W3CDTF">2021-10-11T02:09:00Z</dcterms:created>
  <dcterms:modified xsi:type="dcterms:W3CDTF">2021-10-11T02:14:00Z</dcterms:modified>
</cp:coreProperties>
</file>